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742EB" w14:textId="77777777" w:rsidR="00D27965" w:rsidRPr="00D27965" w:rsidRDefault="00D27965" w:rsidP="00D2796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D2796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Sicherheitshinweise – Kühlendes Spannbettlaken für eine Matratze</w:t>
      </w:r>
    </w:p>
    <w:p w14:paraId="3C0F0AD6" w14:textId="77777777" w:rsidR="00D27965" w:rsidRPr="00D27965" w:rsidRDefault="00D27965" w:rsidP="00D279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2796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WICHTIGE SICHERHEITSINFORMATIONEN</w:t>
      </w:r>
    </w:p>
    <w:p w14:paraId="281F88F0" w14:textId="77777777" w:rsidR="00D27965" w:rsidRPr="00D27965" w:rsidRDefault="00D27965" w:rsidP="00D2796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pict w14:anchorId="650BFABE">
          <v:rect id="_x0000_i1025" style="width:0;height:1.5pt" o:hralign="center" o:hrstd="t" o:hr="t" fillcolor="#a0a0a0" stroked="f"/>
        </w:pict>
      </w:r>
    </w:p>
    <w:p w14:paraId="5CD526D1" w14:textId="77777777" w:rsidR="00D27965" w:rsidRPr="00D27965" w:rsidRDefault="00D27965" w:rsidP="00D279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2796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Bestimmungsgemäße Verwendung</w:t>
      </w:r>
    </w:p>
    <w:p w14:paraId="783F12A3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t>Das kühlende Spannbettlaken ist zum Aufziehen auf eine Matratze bestimmt und dient als zusätzliche Schicht zur Verbesserung des Komforts beim Ausruhen und Schlafen.</w:t>
      </w:r>
    </w:p>
    <w:p w14:paraId="26BAFAF1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t>Das Produkt eignet sich besonders für die Sommermonate und heiße Tage. Der Stoff vermittelt bei direktem Körperkontakt ein angenehmes Kühlgefühl.</w:t>
      </w:r>
    </w:p>
    <w:p w14:paraId="6E39AF9D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t>Das Spannbettlaken kann auf Matratzen verwendet werden, deren Abmessungen der Größe des Produkts entsprechen. Das eingenähte Gummiband erleichtert die korrekte Befestigung und reduziert ein Verrutschen des Stoffes während der Nutzung.</w:t>
      </w:r>
    </w:p>
    <w:p w14:paraId="3612FF7D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t>Das Produkt ist für den häuslichen Gebrauch und ausschließlich entsprechend seiner Bestimmung vorgesehen.</w:t>
      </w:r>
    </w:p>
    <w:p w14:paraId="11E03628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t>Das Produkt ist weder ein elektrisches Gerät noch ein Klimagerät oder Medizinprodukt. Der Kühleffekt entsteht durch die Eigenschaften des verwendeten Stoffes und durch den Kontakt des Materials mit dem Körper.</w:t>
      </w:r>
    </w:p>
    <w:p w14:paraId="618A448B" w14:textId="77777777" w:rsidR="00D27965" w:rsidRPr="00D27965" w:rsidRDefault="00D27965" w:rsidP="00D2796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pict w14:anchorId="179F2684">
          <v:rect id="_x0000_i1026" style="width:0;height:1.5pt" o:hralign="center" o:hrstd="t" o:hr="t" fillcolor="#a0a0a0" stroked="f"/>
        </w:pict>
      </w:r>
    </w:p>
    <w:p w14:paraId="10746230" w14:textId="77777777" w:rsidR="00D27965" w:rsidRPr="00D27965" w:rsidRDefault="00D27965" w:rsidP="00D279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2796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Technische Angaben und Material</w:t>
      </w:r>
    </w:p>
    <w:p w14:paraId="5BE78F2C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t>• Produkt: kühlendes Spannbettlaken für eine Matratze.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Material: kühlender Nylonstoff.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Die Oberfläche des Stoffes vermittelt bei Körperkontakt ein angenehmes Kühlgefühl.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Das Spannbettlaken ist mit einem Gummiband ausgestattet, das die Befestigung an der Matratze ermöglicht.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Die Größe des Produkts muss an die Abmessungen der Matratze angepasst werden.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Das Produkt benötigt weder eine Stromversorgung noch eine Kühlung im Kühlschrank oder zusätzliche Kühleinsätze.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Das tatsächliche Kühlgefühl kann von der Umgebungstemperatur, der Körpertemperatur, der Nutzungsdauer und der individuellen Empfindlichkeit des Benutzers abhängen.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Die genaue Materialzusammensetzung, die Abmessungen und die Pflegehinweise sind auf dem Produktetikett angegeben.</w:t>
      </w:r>
    </w:p>
    <w:p w14:paraId="5D6C6C9D" w14:textId="77777777" w:rsidR="00D27965" w:rsidRPr="00D27965" w:rsidRDefault="00D27965" w:rsidP="00D2796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pict w14:anchorId="4F95411C">
          <v:rect id="_x0000_i1027" style="width:0;height:1.5pt" o:hralign="center" o:hrstd="t" o:hr="t" fillcolor="#a0a0a0" stroked="f"/>
        </w:pict>
      </w:r>
    </w:p>
    <w:p w14:paraId="238FB6E0" w14:textId="77777777" w:rsidR="00D27965" w:rsidRPr="00D27965" w:rsidRDefault="00D27965" w:rsidP="00D279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2796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Hinweise zur sicheren Verwendung</w:t>
      </w:r>
    </w:p>
    <w:p w14:paraId="5B67822B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Nur bestimmungsgemäß verwenden – als kühlendes Spannbettlaken zum Aufziehen auf eine Matratze.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Vor der ersten Verwendung die gesamte Verpackung entfernen.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Vor dem Aufziehen sicherstellen, dass die Matratze sauber und trocken ist.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Das Spannbettlaken an die Größe der Matratze anpassen.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Das Gummiband gleichmäßig um die Matratze verteilen, sodass der Stoff ordnungsgemäß befestigt ist.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Vor dem Hinlegen prüfen, ob das Spannbettlaken nicht eingerollt, stark zerknittert oder übermäßig verrutscht ist.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Das Produkt nicht verwenden, wenn der Stoff oder das Gummiband beschädigt, gerissen oder übermäßig gedehnt ist.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Das Produkt nicht als Decke, Hängematte, Transportmatte, Fallschutz oder zum Anheben beziehungsweise Tragen von Personen verwenden.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Nicht auf dem Produkt springen und es nicht punktuell mit scharfen oder schweren Gegenständen belasten.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Den Stoff vor Kontakt mit scharfen Gegenständen, Reißverschlüssen, Schmuck und anderen Elementen schützen, die den Stoff verhaken oder zerreißen könnten.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Das Spannbettlaken nicht auf eine Matratze ungeeigneter Größe aufziehen, wenn dadurch der Stoff oder das Gummiband übermäßig gespannt wird.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Den Zustand des Stoffes, der Nähte und des Befestigungsgummis regelmäßig kontrollieren.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Bei Hautreizungen, Unwohlsein oder allergischen Reaktionen die Verwendung einstellen.</w:t>
      </w:r>
    </w:p>
    <w:p w14:paraId="2CF9A0CF" w14:textId="77777777" w:rsidR="00D27965" w:rsidRPr="00D27965" w:rsidRDefault="00D27965" w:rsidP="00D2796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pict w14:anchorId="2BEFC0FD">
          <v:rect id="_x0000_i1028" style="width:0;height:1.5pt" o:hralign="center" o:hrstd="t" o:hr="t" fillcolor="#a0a0a0" stroked="f"/>
        </w:pict>
      </w:r>
    </w:p>
    <w:p w14:paraId="7F9B0255" w14:textId="77777777" w:rsidR="00D27965" w:rsidRPr="00D27965" w:rsidRDefault="00D27965" w:rsidP="00D279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2796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Reinigung und Pflege</w:t>
      </w:r>
    </w:p>
    <w:p w14:paraId="78B56E9C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t>• Vor der ersten Reinigung die Angaben auf dem Pflegeetikett des Produkts lesen.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Das Produkt gemäß den Hinweisen auf dem Pflegeetikett reinigen.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Milde Waschmittel für empfindliche Textilien verwenden.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Keine Bleichmittel, Lösungsmittel oder aggressiven Chemikalien verwenden.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Keine Weichspüler verwenden, sofern deren Verwendung nicht ausdrücklich auf dem Produktetikett zugelassen ist.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Nicht bei einer höheren Temperatur waschen als auf dem Etikett angegeben.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Nicht im Wäschetrockner trocknen, sofern dies nicht auf dem Pflegeetikett erlaubt ist.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Die kühlende Oberfläche nicht bügeln, sofern der Hersteller nichts anderes angegeben hat.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Das Produkt nach der Reinigung vollständig trocknen lassen.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Das Spannbettlaken nicht verwenden oder zusammenlegen, solange es feucht ist.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Vor der Lagerung sicherstellen, dass das Produkt sauber und vollständig trocken ist.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An einem trockenen, gut belüfteten Ort aufbewahren, fern von Feuchtigkeit, Sonnenlicht und hohen Temperaturen.</w:t>
      </w:r>
    </w:p>
    <w:p w14:paraId="63616110" w14:textId="77777777" w:rsidR="00D27965" w:rsidRPr="00D27965" w:rsidRDefault="00D27965" w:rsidP="00D2796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pict w14:anchorId="27CB8061">
          <v:rect id="_x0000_i1029" style="width:0;height:1.5pt" o:hralign="center" o:hrstd="t" o:hr="t" fillcolor="#a0a0a0" stroked="f"/>
        </w:pict>
      </w:r>
    </w:p>
    <w:p w14:paraId="29D58F89" w14:textId="77777777" w:rsidR="00D27965" w:rsidRPr="00D27965" w:rsidRDefault="00D27965" w:rsidP="00D279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2796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Warnhinweise</w:t>
      </w:r>
    </w:p>
    <w:p w14:paraId="00F043C1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t xml:space="preserve"> Das Produkt ausschließlich als Spannbettlaken auf einer Matratze verwenden.</w:t>
      </w:r>
    </w:p>
    <w:p w14:paraId="1C63F372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t xml:space="preserve"> Das Produkt ist kein Spielzeug.</w:t>
      </w:r>
    </w:p>
    <w:p w14:paraId="417F15F6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Segoe UI Emoji" w:eastAsia="Times New Roman" w:hAnsi="Segoe UI Emoji" w:cs="Segoe UI Emoji"/>
          <w:kern w:val="0"/>
          <w14:ligatures w14:val="none"/>
        </w:rPr>
        <w:lastRenderedPageBreak/>
        <w:t>⚠️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t xml:space="preserve"> Das Produkt nicht verwenden, wenn der Stoff, die Nähte oder das Befestigungsgummi beschädigt sind.</w:t>
      </w:r>
    </w:p>
    <w:p w14:paraId="437A5087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t xml:space="preserve"> Ein loses, gerissenes oder übermäßig gedehntes Gummiband kann eine Verwicklungsgefahr darstellen. Ein beschädigtes Produkt darf nicht weiterverwendet werden.</w:t>
      </w:r>
    </w:p>
    <w:p w14:paraId="46701838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t xml:space="preserve"> Kindern nicht erlauben, mit dem Spannbettlaken oder dem Befestigungsgummi zu spielen.</w:t>
      </w:r>
    </w:p>
    <w:p w14:paraId="555DF9A1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t xml:space="preserve"> Gesicht und Atemwege nicht mit dem Produkt bedecken.</w:t>
      </w:r>
    </w:p>
    <w:p w14:paraId="113E74CD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t xml:space="preserve"> Das Produkt nicht in Babybetten oder als Bestandteil der Schlafumgebung eines Säuglings verwenden, sofern es nicht ausdrücklich vom Hersteller für diesen Zweck entwickelt und gekennzeichnet wurde.</w:t>
      </w:r>
    </w:p>
    <w:p w14:paraId="241391C0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t xml:space="preserve"> Nicht in der Nähe von offenem Feuer, Heizgeräten oder anderen Wärmequellen verwenden.</w:t>
      </w:r>
    </w:p>
    <w:p w14:paraId="1DCB2BD9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t xml:space="preserve"> Der Kühleffekt entsteht durch die Eigenschaften des Materials und den Kontakt mit dem Körper – das Produkt ist weder ein elektrisches Gerät noch ein Klimagerät oder Medizinprodukt.</w:t>
      </w:r>
    </w:p>
    <w:p w14:paraId="165DE70C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t xml:space="preserve"> Das Produkt schützt nicht vor Überhitzung und ersetzt weder ausreichende Flüssigkeitszufuhr noch eine gute Belüftung des Raumes oder einen angemessenen Schutz vor hohen Temperaturen.</w:t>
      </w:r>
    </w:p>
    <w:p w14:paraId="2B756837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t xml:space="preserve"> Nasser oder nicht ordnungsgemäß befestigter Stoff kann verrutschen. Vor der Verwendung sicherstellen, dass das Spannbettlaken trocken, gleichmäßig ausgebreitet und sicher an der Matratze befestigt ist.</w:t>
      </w:r>
    </w:p>
    <w:p w14:paraId="522BC9F1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t xml:space="preserve"> Bei Hautreizungen oder anderen unerwünschten Reaktionen die Verwendung einstellen.</w:t>
      </w:r>
    </w:p>
    <w:p w14:paraId="74EEF2B9" w14:textId="77777777" w:rsidR="00D27965" w:rsidRPr="00D27965" w:rsidRDefault="00D27965" w:rsidP="00D2796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pict w14:anchorId="4508D43E">
          <v:rect id="_x0000_i1030" style="width:0;height:1.5pt" o:hralign="center" o:hrstd="t" o:hr="t" fillcolor="#a0a0a0" stroked="f"/>
        </w:pict>
      </w:r>
    </w:p>
    <w:p w14:paraId="0DE28AB0" w14:textId="77777777" w:rsidR="00D27965" w:rsidRPr="00D27965" w:rsidRDefault="00D27965" w:rsidP="00D279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2796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Informationen zur Verpackung</w:t>
      </w:r>
    </w:p>
    <w:p w14:paraId="46EF2F92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t>• Das Produkt ist in einer Folienverpackung verpackt, die es während der Lagerung und des Transports schützt.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Nach dem Auspacken das Spannbettlaken ausbreiten und den Zustand des Stoffes, der Nähte und des Befestigungsgummis überprüfen.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Leichte Falten, die durch die Verpackung entstanden sind, sollten sich nach dem Ausbreiten oder nach der ersten Wäsche gemäß den Pflegehinweisen verringern.</w:t>
      </w:r>
    </w:p>
    <w:p w14:paraId="6100BF44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t xml:space="preserve"> Die Folienverpackung ist kein Spielzeug – Erstickungsgefahr.</w:t>
      </w:r>
    </w:p>
    <w:p w14:paraId="74B67BA0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t>• Die Verpackung von Säuglingen, Kindern und Tieren fernhalten.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Die Folie nicht über den Kopf ziehen und nicht zum Spielen verwenden.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Nach dem Auspacken die Folienverpackung unverzüglich entsorgen oder gemäß den örtlichen Vorschriften zur Abfalltrennung in den entsprechenden Behälter geben.</w:t>
      </w:r>
    </w:p>
    <w:p w14:paraId="17B1A6DC" w14:textId="77777777" w:rsidR="00D27965" w:rsidRPr="00D27965" w:rsidRDefault="00D27965" w:rsidP="00D2796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pict w14:anchorId="7EC3218A">
          <v:rect id="_x0000_i1031" style="width:0;height:1.5pt" o:hralign="center" o:hrstd="t" o:hr="t" fillcolor="#a0a0a0" stroked="f"/>
        </w:pict>
      </w:r>
    </w:p>
    <w:p w14:paraId="155AF19C" w14:textId="77777777" w:rsidR="00D27965" w:rsidRPr="00D27965" w:rsidRDefault="00D27965" w:rsidP="00D279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2796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Entsorgung</w:t>
      </w:r>
    </w:p>
    <w:p w14:paraId="5CF39D2D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t>• Ein abgenutztes oder beschädigtes Produkt gemäß den örtlichen Vorschriften zur Abfallentsorgung entsorgen.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Sofern eine getrennte Sammlung von Textilabfällen vorgesehen ist, das Produkt zu einer entsprechenden Sammelstelle oder in den dafür vorgesehenen Behälter geben.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Die Folienverpackung gemäß den örtlichen Trennvorschriften über die Kunststoffsammlung entsorgen.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• Das Produkt oder seine Verpackung nicht in Haushaltsheizgeräten oder über offenem Feuer verbrennen.</w:t>
      </w:r>
    </w:p>
    <w:p w14:paraId="08E1A756" w14:textId="77777777" w:rsidR="00D27965" w:rsidRPr="00D27965" w:rsidRDefault="00D27965" w:rsidP="00D2796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pict w14:anchorId="1EEAB53A">
          <v:rect id="_x0000_i1032" style="width:0;height:1.5pt" o:hralign="center" o:hrstd="t" o:hr="t" fillcolor="#a0a0a0" stroked="f"/>
        </w:pict>
      </w:r>
    </w:p>
    <w:p w14:paraId="53DD3581" w14:textId="77777777" w:rsidR="00D27965" w:rsidRPr="00D27965" w:rsidRDefault="00D27965" w:rsidP="00D279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2796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Sicherheit und Konformität mit den Vorschriften</w:t>
      </w:r>
    </w:p>
    <w:p w14:paraId="685A7698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t>Das Produkt wurde für eine sichere Verwendung entsprechend seiner Bestimmung entwickelt, sofern diese Anleitung, die Angaben auf dem Produktetikett und die vorgeschriebenen Pflegehinweise beachtet werden.</w:t>
      </w:r>
    </w:p>
    <w:p w14:paraId="71849229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t>Das Produkt erfüllt die Anforderungen der Verordnung (EU) 2023/988 über die allgemeine Produktsicherheit.</w:t>
      </w:r>
    </w:p>
    <w:p w14:paraId="05E83326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t>Wenn eine Beschädigung des Produkts festgestellt wird oder ein sicherheitsrelevanter Vorfall auftritt, ist die Verwendung einzustellen und der Hersteller oder Vertreiber zu kontaktieren.</w:t>
      </w:r>
    </w:p>
    <w:p w14:paraId="37FEDCD9" w14:textId="77777777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Hersteller / Vertreiber:</w:t>
      </w:r>
    </w:p>
    <w:p w14:paraId="476B3278" w14:textId="0EAF8F3D" w:rsidR="00D27965" w:rsidRPr="00D27965" w:rsidRDefault="00D27965" w:rsidP="00D27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7965">
        <w:rPr>
          <w:rFonts w:ascii="Times New Roman" w:eastAsia="Times New Roman" w:hAnsi="Times New Roman" w:cs="Times New Roman"/>
          <w:kern w:val="0"/>
          <w14:ligatures w14:val="none"/>
        </w:rPr>
        <w:t>TEXCORP Sp. z o.o.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Polen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D27965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E1B9E07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2DD"/>
    <w:rsid w:val="001965D6"/>
    <w:rsid w:val="00633731"/>
    <w:rsid w:val="008952DD"/>
    <w:rsid w:val="009E03C7"/>
    <w:rsid w:val="00C86299"/>
    <w:rsid w:val="00D27965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240712-408A-49FB-9713-FE2A849A6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952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952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52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52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52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52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52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52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52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52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952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52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52D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52D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52D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52D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52D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52D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52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52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52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52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52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52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52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52D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52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52D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52DD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D27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D279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1091</Words>
  <Characters>6552</Characters>
  <Application>Microsoft Office Word</Application>
  <DocSecurity>0</DocSecurity>
  <Lines>54</Lines>
  <Paragraphs>15</Paragraphs>
  <ScaleCrop>false</ScaleCrop>
  <Company/>
  <LinksUpToDate>false</LinksUpToDate>
  <CharactersWithSpaces>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2026-07-22T10:39:00Z</dcterms:created>
  <dcterms:modified xsi:type="dcterms:W3CDTF">2026-07-22T10:40:00Z</dcterms:modified>
</cp:coreProperties>
</file>